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C0AA" w14:textId="2F21BBA4" w:rsidR="0008336A" w:rsidRPr="00F12F10" w:rsidRDefault="00201B4D" w:rsidP="00F12F10">
      <w:pPr>
        <w:pStyle w:val="Heading1"/>
      </w:pPr>
      <w:r w:rsidRPr="00F12F10">
        <w:t>T</w:t>
      </w:r>
      <w:r w:rsidR="00F12F10">
        <w:rPr>
          <w:caps w:val="0"/>
        </w:rPr>
        <w:t>ogether F</w:t>
      </w:r>
      <w:r w:rsidR="00F12F10" w:rsidRPr="00F12F10">
        <w:rPr>
          <w:caps w:val="0"/>
        </w:rPr>
        <w:t>und</w:t>
      </w:r>
    </w:p>
    <w:p w14:paraId="3A9EED89" w14:textId="77777777" w:rsidR="0008336A" w:rsidRDefault="0008336A" w:rsidP="0008336A"/>
    <w:p w14:paraId="6E252DBA" w14:textId="7EA175F0" w:rsidR="00201B4D" w:rsidRPr="00201B4D" w:rsidRDefault="00201B4D" w:rsidP="0004724D">
      <w:pPr>
        <w:spacing w:line="240" w:lineRule="auto"/>
        <w:rPr>
          <w:b/>
          <w:color w:val="43B4E3" w:themeColor="text2"/>
          <w:sz w:val="32"/>
          <w:szCs w:val="32"/>
        </w:rPr>
      </w:pPr>
      <w:r w:rsidRPr="00201B4D">
        <w:rPr>
          <w:b/>
          <w:color w:val="43B4E3" w:themeColor="text2"/>
          <w:sz w:val="32"/>
          <w:szCs w:val="32"/>
        </w:rPr>
        <w:t xml:space="preserve">Information sheet and </w:t>
      </w:r>
      <w:r w:rsidR="00545ECB" w:rsidRPr="00201B4D">
        <w:rPr>
          <w:b/>
          <w:color w:val="43B4E3" w:themeColor="text2"/>
          <w:sz w:val="32"/>
          <w:szCs w:val="32"/>
        </w:rPr>
        <w:t>guidelines</w:t>
      </w:r>
    </w:p>
    <w:p w14:paraId="23581A0E" w14:textId="19E84E54" w:rsidR="00201B4D" w:rsidRDefault="00201B4D" w:rsidP="0004724D">
      <w:pPr>
        <w:spacing w:line="240" w:lineRule="auto"/>
      </w:pPr>
      <w:r w:rsidRPr="00201B4D">
        <w:t xml:space="preserve">Well-connected </w:t>
      </w:r>
      <w:proofErr w:type="spellStart"/>
      <w:r w:rsidRPr="00201B4D">
        <w:t>neighbourhoods</w:t>
      </w:r>
      <w:proofErr w:type="spellEnd"/>
      <w:r w:rsidRPr="00201B4D">
        <w:t xml:space="preserve"> make safe, dynamic and vibrant communities.  This fund encourages groups of people to get together to work on new projects that improve connectedness within communities and contribute to the amenity of Napier as a whole.  </w:t>
      </w:r>
    </w:p>
    <w:p w14:paraId="147544BF" w14:textId="77777777" w:rsidR="0004724D" w:rsidRDefault="0004724D" w:rsidP="0004724D">
      <w:pPr>
        <w:pStyle w:val="Heading2"/>
        <w:spacing w:line="240" w:lineRule="auto"/>
      </w:pPr>
    </w:p>
    <w:p w14:paraId="05EC4AB4" w14:textId="1B89E725" w:rsidR="00201B4D" w:rsidRPr="00201B4D" w:rsidRDefault="00201B4D" w:rsidP="0004724D">
      <w:pPr>
        <w:pStyle w:val="Heading2"/>
        <w:spacing w:line="240" w:lineRule="auto"/>
      </w:pPr>
      <w:r w:rsidRPr="00201B4D">
        <w:t xml:space="preserve">What is a </w:t>
      </w:r>
      <w:proofErr w:type="spellStart"/>
      <w:r w:rsidRPr="00201B4D">
        <w:t>neighbourhood</w:t>
      </w:r>
      <w:proofErr w:type="spellEnd"/>
      <w:r w:rsidRPr="00201B4D">
        <w:t>?</w:t>
      </w:r>
    </w:p>
    <w:p w14:paraId="54FA9708" w14:textId="77777777" w:rsidR="00201B4D" w:rsidRPr="00201B4D" w:rsidRDefault="00201B4D" w:rsidP="0004724D">
      <w:pPr>
        <w:spacing w:line="240" w:lineRule="auto"/>
      </w:pPr>
      <w:r w:rsidRPr="00201B4D">
        <w:t>For the purposes of this fund, a ‘</w:t>
      </w:r>
      <w:proofErr w:type="spellStart"/>
      <w:r w:rsidRPr="00201B4D">
        <w:t>neighbourhood</w:t>
      </w:r>
      <w:proofErr w:type="spellEnd"/>
      <w:r w:rsidRPr="00201B4D">
        <w:t xml:space="preserve">’ </w:t>
      </w:r>
      <w:proofErr w:type="gramStart"/>
      <w:r w:rsidRPr="00201B4D">
        <w:t>is linked</w:t>
      </w:r>
      <w:proofErr w:type="gramEnd"/>
      <w:r w:rsidRPr="00201B4D">
        <w:t xml:space="preserve"> to a place.  </w:t>
      </w:r>
      <w:proofErr w:type="spellStart"/>
      <w:r w:rsidRPr="00201B4D">
        <w:t>Neighbourhoods</w:t>
      </w:r>
      <w:proofErr w:type="spellEnd"/>
      <w:r w:rsidRPr="00201B4D">
        <w:t xml:space="preserve"> will typically be residents of a particular street but can include a ‘natural’ </w:t>
      </w:r>
      <w:proofErr w:type="spellStart"/>
      <w:r w:rsidRPr="00201B4D">
        <w:t>neighbourhood</w:t>
      </w:r>
      <w:proofErr w:type="spellEnd"/>
      <w:r w:rsidRPr="00201B4D">
        <w:t xml:space="preserve"> such as the users of a particular park or playground.  A ‘natural’ </w:t>
      </w:r>
      <w:proofErr w:type="spellStart"/>
      <w:r w:rsidRPr="00201B4D">
        <w:t>neighbourhood</w:t>
      </w:r>
      <w:proofErr w:type="spellEnd"/>
      <w:r w:rsidRPr="00201B4D">
        <w:t xml:space="preserve"> might also be a configuration of houses such as a block or houses that overlook a park. </w:t>
      </w:r>
    </w:p>
    <w:p w14:paraId="6963F33C" w14:textId="77777777" w:rsidR="0004724D" w:rsidRDefault="0004724D" w:rsidP="0004724D">
      <w:pPr>
        <w:pStyle w:val="Heading2"/>
        <w:spacing w:line="240" w:lineRule="auto"/>
      </w:pPr>
    </w:p>
    <w:p w14:paraId="6BA5B542" w14:textId="6C0A7CD5" w:rsidR="00201B4D" w:rsidRPr="00201B4D" w:rsidRDefault="00201B4D" w:rsidP="0004724D">
      <w:pPr>
        <w:pStyle w:val="Heading2"/>
        <w:spacing w:line="240" w:lineRule="auto"/>
      </w:pPr>
      <w:r w:rsidRPr="00201B4D">
        <w:t>What is a community?</w:t>
      </w:r>
    </w:p>
    <w:p w14:paraId="4F279C09" w14:textId="77777777" w:rsidR="00201B4D" w:rsidRPr="00201B4D" w:rsidRDefault="00201B4D" w:rsidP="0004724D">
      <w:pPr>
        <w:spacing w:line="240" w:lineRule="auto"/>
      </w:pPr>
      <w:r w:rsidRPr="00201B4D">
        <w:t xml:space="preserve">In the case of this fund, a community is either a collection of </w:t>
      </w:r>
      <w:proofErr w:type="spellStart"/>
      <w:r w:rsidRPr="00201B4D">
        <w:t>neighbourhoods</w:t>
      </w:r>
      <w:proofErr w:type="spellEnd"/>
      <w:r w:rsidRPr="00201B4D">
        <w:t xml:space="preserve"> (e.g. a suburb) or a community of interest.  A community of interest is a group of people who share a common interest rather than a common place.  </w:t>
      </w:r>
    </w:p>
    <w:p w14:paraId="3D99F73C" w14:textId="77777777" w:rsidR="00201B4D" w:rsidRPr="00201B4D" w:rsidRDefault="00201B4D" w:rsidP="0004724D">
      <w:pPr>
        <w:spacing w:line="240" w:lineRule="auto"/>
      </w:pPr>
      <w:r w:rsidRPr="00201B4D">
        <w:t xml:space="preserve">This fund </w:t>
      </w:r>
      <w:proofErr w:type="gramStart"/>
      <w:r w:rsidRPr="00201B4D">
        <w:t>is administered</w:t>
      </w:r>
      <w:proofErr w:type="gramEnd"/>
      <w:r w:rsidRPr="00201B4D">
        <w:t xml:space="preserve"> in partnership with Napier </w:t>
      </w:r>
      <w:proofErr w:type="spellStart"/>
      <w:r w:rsidRPr="00201B4D">
        <w:t>Neighbourhood</w:t>
      </w:r>
      <w:proofErr w:type="spellEnd"/>
      <w:r w:rsidRPr="00201B4D">
        <w:t xml:space="preserve"> Support.</w:t>
      </w:r>
    </w:p>
    <w:p w14:paraId="68ED20A6" w14:textId="77777777" w:rsidR="0004724D" w:rsidRDefault="0004724D" w:rsidP="0004724D">
      <w:pPr>
        <w:pStyle w:val="Heading2"/>
        <w:spacing w:line="240" w:lineRule="auto"/>
      </w:pPr>
    </w:p>
    <w:p w14:paraId="03D196A8" w14:textId="0F69CD14" w:rsidR="00201B4D" w:rsidRPr="00201B4D" w:rsidRDefault="00201B4D" w:rsidP="0004724D">
      <w:pPr>
        <w:pStyle w:val="Heading2"/>
        <w:spacing w:line="240" w:lineRule="auto"/>
      </w:pPr>
      <w:r w:rsidRPr="00201B4D">
        <w:t>Funding Priorities</w:t>
      </w:r>
    </w:p>
    <w:p w14:paraId="1A8D5871" w14:textId="77777777" w:rsidR="00201B4D" w:rsidRPr="00201B4D" w:rsidRDefault="00201B4D" w:rsidP="0004724D">
      <w:pPr>
        <w:spacing w:line="240" w:lineRule="auto"/>
      </w:pPr>
      <w:r w:rsidRPr="00201B4D">
        <w:t xml:space="preserve">Priority </w:t>
      </w:r>
      <w:proofErr w:type="gramStart"/>
      <w:r w:rsidRPr="00201B4D">
        <w:t>is given</w:t>
      </w:r>
      <w:proofErr w:type="gramEnd"/>
      <w:r w:rsidRPr="00201B4D">
        <w:t xml:space="preserve"> to projects that provide an opportunity for people to work together to:</w:t>
      </w:r>
    </w:p>
    <w:p w14:paraId="3B869D60" w14:textId="77777777" w:rsidR="00201B4D" w:rsidRPr="00201B4D" w:rsidRDefault="00201B4D" w:rsidP="0004724D">
      <w:pPr>
        <w:numPr>
          <w:ilvl w:val="0"/>
          <w:numId w:val="40"/>
        </w:numPr>
        <w:spacing w:line="240" w:lineRule="auto"/>
      </w:pPr>
      <w:r w:rsidRPr="00201B4D">
        <w:t xml:space="preserve">Support, develop or celebrate a </w:t>
      </w:r>
      <w:proofErr w:type="spellStart"/>
      <w:r w:rsidRPr="00201B4D">
        <w:t>neighbourhood’s</w:t>
      </w:r>
      <w:proofErr w:type="spellEnd"/>
      <w:r w:rsidRPr="00201B4D">
        <w:t xml:space="preserve"> or community’s uniqueness or identity, and/or</w:t>
      </w:r>
    </w:p>
    <w:p w14:paraId="365039CD" w14:textId="77777777" w:rsidR="00201B4D" w:rsidRPr="00201B4D" w:rsidRDefault="00201B4D" w:rsidP="0004724D">
      <w:pPr>
        <w:numPr>
          <w:ilvl w:val="0"/>
          <w:numId w:val="40"/>
        </w:numPr>
        <w:spacing w:line="240" w:lineRule="auto"/>
      </w:pPr>
      <w:r w:rsidRPr="00201B4D">
        <w:t xml:space="preserve">Encourage new or expanded connections within a </w:t>
      </w:r>
      <w:proofErr w:type="spellStart"/>
      <w:r w:rsidRPr="00201B4D">
        <w:t>neighbourhood</w:t>
      </w:r>
      <w:proofErr w:type="spellEnd"/>
      <w:r w:rsidRPr="00201B4D">
        <w:t>, and/or</w:t>
      </w:r>
    </w:p>
    <w:p w14:paraId="3EC643B7" w14:textId="77777777" w:rsidR="00201B4D" w:rsidRPr="00201B4D" w:rsidRDefault="00201B4D" w:rsidP="0004724D">
      <w:pPr>
        <w:numPr>
          <w:ilvl w:val="0"/>
          <w:numId w:val="40"/>
        </w:numPr>
        <w:spacing w:line="240" w:lineRule="auto"/>
      </w:pPr>
      <w:r w:rsidRPr="00201B4D">
        <w:t xml:space="preserve">Improve the physical or recreational value within a </w:t>
      </w:r>
      <w:proofErr w:type="spellStart"/>
      <w:r w:rsidRPr="00201B4D">
        <w:t>neighbourhood</w:t>
      </w:r>
      <w:proofErr w:type="spellEnd"/>
      <w:r w:rsidRPr="00201B4D">
        <w:t xml:space="preserve"> or community, and/or</w:t>
      </w:r>
    </w:p>
    <w:p w14:paraId="57209FF1" w14:textId="77777777" w:rsidR="00201B4D" w:rsidRPr="00201B4D" w:rsidRDefault="00201B4D" w:rsidP="0004724D">
      <w:pPr>
        <w:numPr>
          <w:ilvl w:val="0"/>
          <w:numId w:val="40"/>
        </w:numPr>
        <w:spacing w:line="240" w:lineRule="auto"/>
      </w:pPr>
      <w:r w:rsidRPr="00201B4D">
        <w:t xml:space="preserve">Respond to a particular issue within a community or </w:t>
      </w:r>
      <w:proofErr w:type="spellStart"/>
      <w:r w:rsidRPr="00201B4D">
        <w:t>neighbourhood</w:t>
      </w:r>
      <w:proofErr w:type="spellEnd"/>
      <w:r w:rsidRPr="00201B4D">
        <w:t>, and/or</w:t>
      </w:r>
    </w:p>
    <w:p w14:paraId="19A4BFF0" w14:textId="77777777" w:rsidR="00201B4D" w:rsidRPr="00201B4D" w:rsidRDefault="00201B4D" w:rsidP="0004724D">
      <w:pPr>
        <w:numPr>
          <w:ilvl w:val="0"/>
          <w:numId w:val="40"/>
        </w:numPr>
        <w:spacing w:line="240" w:lineRule="auto"/>
      </w:pPr>
      <w:r w:rsidRPr="00201B4D">
        <w:t xml:space="preserve">Improve the safety of a </w:t>
      </w:r>
      <w:proofErr w:type="spellStart"/>
      <w:r w:rsidRPr="00201B4D">
        <w:t>neighbourhood</w:t>
      </w:r>
      <w:proofErr w:type="spellEnd"/>
      <w:r w:rsidRPr="00201B4D">
        <w:t xml:space="preserve"> or community</w:t>
      </w:r>
    </w:p>
    <w:p w14:paraId="6064166E" w14:textId="77777777" w:rsidR="00201B4D" w:rsidRPr="00201B4D" w:rsidRDefault="00201B4D" w:rsidP="0004724D">
      <w:pPr>
        <w:numPr>
          <w:ilvl w:val="0"/>
          <w:numId w:val="40"/>
        </w:numPr>
        <w:spacing w:line="240" w:lineRule="auto"/>
      </w:pPr>
      <w:r w:rsidRPr="00201B4D">
        <w:t>Provide intergenerational opportunities</w:t>
      </w:r>
    </w:p>
    <w:p w14:paraId="7B47E003" w14:textId="77777777" w:rsidR="0004724D" w:rsidRDefault="0004724D" w:rsidP="0004724D">
      <w:pPr>
        <w:pStyle w:val="Heading2"/>
        <w:spacing w:line="240" w:lineRule="auto"/>
      </w:pPr>
    </w:p>
    <w:p w14:paraId="4C7E2E8F" w14:textId="23A13A57" w:rsidR="00201B4D" w:rsidRPr="00201B4D" w:rsidRDefault="00201B4D" w:rsidP="0004724D">
      <w:pPr>
        <w:pStyle w:val="Heading2"/>
        <w:spacing w:line="240" w:lineRule="auto"/>
      </w:pPr>
      <w:r w:rsidRPr="00201B4D">
        <w:t>Funding Limits</w:t>
      </w:r>
    </w:p>
    <w:p w14:paraId="1FCCF7CC" w14:textId="77777777" w:rsidR="00201B4D" w:rsidRPr="00201B4D" w:rsidRDefault="00201B4D" w:rsidP="0004724D">
      <w:pPr>
        <w:spacing w:line="240" w:lineRule="auto"/>
      </w:pPr>
      <w:r w:rsidRPr="00201B4D">
        <w:t>You can apply for minimum of $100 and a maximum of $5000.</w:t>
      </w:r>
    </w:p>
    <w:p w14:paraId="4DCF4545" w14:textId="77777777" w:rsidR="0004724D" w:rsidRDefault="0004724D" w:rsidP="0004724D">
      <w:pPr>
        <w:pStyle w:val="Heading2"/>
        <w:spacing w:line="240" w:lineRule="auto"/>
      </w:pPr>
    </w:p>
    <w:p w14:paraId="7ADADB38" w14:textId="19CC4DBF" w:rsidR="00201B4D" w:rsidRPr="00201B4D" w:rsidRDefault="00201B4D" w:rsidP="0004724D">
      <w:pPr>
        <w:pStyle w:val="Heading2"/>
        <w:spacing w:line="240" w:lineRule="auto"/>
      </w:pPr>
      <w:r w:rsidRPr="00201B4D">
        <w:t>GST</w:t>
      </w:r>
    </w:p>
    <w:p w14:paraId="3918F053" w14:textId="77777777" w:rsidR="00201B4D" w:rsidRPr="00201B4D" w:rsidRDefault="00201B4D" w:rsidP="0004724D">
      <w:pPr>
        <w:spacing w:line="240" w:lineRule="auto"/>
      </w:pPr>
      <w:r w:rsidRPr="00201B4D">
        <w:t xml:space="preserve">All grant payments </w:t>
      </w:r>
      <w:proofErr w:type="gramStart"/>
      <w:r w:rsidRPr="00201B4D">
        <w:t>will be paid</w:t>
      </w:r>
      <w:proofErr w:type="gramEnd"/>
      <w:r w:rsidRPr="00201B4D">
        <w:t xml:space="preserve"> on a GST inclusive basis.  If your group is GST registered, then your funding request must exclude GST.  If your group is not GST registered, the funding request must include GST.</w:t>
      </w:r>
    </w:p>
    <w:p w14:paraId="01DA5880" w14:textId="77777777" w:rsidR="00201B4D" w:rsidRPr="00201B4D" w:rsidRDefault="00201B4D" w:rsidP="0004724D">
      <w:pPr>
        <w:pStyle w:val="Heading2"/>
        <w:spacing w:line="240" w:lineRule="auto"/>
      </w:pPr>
      <w:r w:rsidRPr="00201B4D">
        <w:lastRenderedPageBreak/>
        <w:t>Who can apply?</w:t>
      </w:r>
    </w:p>
    <w:p w14:paraId="3081E49E" w14:textId="77777777" w:rsidR="00201B4D" w:rsidRPr="00201B4D" w:rsidRDefault="00201B4D" w:rsidP="0004724D">
      <w:pPr>
        <w:spacing w:line="240" w:lineRule="auto"/>
      </w:pPr>
      <w:r w:rsidRPr="00201B4D">
        <w:t xml:space="preserve">Applications are accepted from groups within Napier </w:t>
      </w:r>
      <w:proofErr w:type="spellStart"/>
      <w:r w:rsidRPr="00201B4D">
        <w:t>neighbourhoods</w:t>
      </w:r>
      <w:proofErr w:type="spellEnd"/>
      <w:r w:rsidRPr="00201B4D">
        <w:t xml:space="preserve"> and communities – these groups can be ‘informal’ e.g. a </w:t>
      </w:r>
      <w:proofErr w:type="spellStart"/>
      <w:r w:rsidRPr="00201B4D">
        <w:t>neighbourhood</w:t>
      </w:r>
      <w:proofErr w:type="spellEnd"/>
      <w:r w:rsidRPr="00201B4D">
        <w:t xml:space="preserve"> support group, a collection of </w:t>
      </w:r>
      <w:proofErr w:type="spellStart"/>
      <w:r w:rsidRPr="00201B4D">
        <w:t>neighbours</w:t>
      </w:r>
      <w:proofErr w:type="spellEnd"/>
      <w:r w:rsidRPr="00201B4D">
        <w:t xml:space="preserve">, a group of park users etc.   </w:t>
      </w:r>
    </w:p>
    <w:p w14:paraId="022C4B22" w14:textId="77777777" w:rsidR="00201B4D" w:rsidRPr="00201B4D" w:rsidRDefault="00201B4D" w:rsidP="0004724D">
      <w:pPr>
        <w:spacing w:line="240" w:lineRule="auto"/>
      </w:pPr>
      <w:r w:rsidRPr="00201B4D">
        <w:t xml:space="preserve">Family trusts, social clubs, chartered clubs or individual family/whanau groups are not eligible for funding.  Applications </w:t>
      </w:r>
      <w:proofErr w:type="gramStart"/>
      <w:r w:rsidRPr="00201B4D">
        <w:t>will be considered</w:t>
      </w:r>
      <w:proofErr w:type="gramEnd"/>
      <w:r w:rsidRPr="00201B4D">
        <w:t xml:space="preserve"> from </w:t>
      </w:r>
      <w:proofErr w:type="spellStart"/>
      <w:r w:rsidRPr="00201B4D">
        <w:t>hapu</w:t>
      </w:r>
      <w:proofErr w:type="spellEnd"/>
      <w:r w:rsidRPr="00201B4D">
        <w:t xml:space="preserve"> and iwi.</w:t>
      </w:r>
    </w:p>
    <w:p w14:paraId="784B17A3" w14:textId="60BF5A23" w:rsidR="00201B4D" w:rsidRDefault="00201B4D" w:rsidP="0004724D">
      <w:pPr>
        <w:spacing w:line="240" w:lineRule="auto"/>
      </w:pPr>
      <w:r w:rsidRPr="00201B4D">
        <w:t xml:space="preserve">Projects must be inclusive, for </w:t>
      </w:r>
      <w:proofErr w:type="gramStart"/>
      <w:r w:rsidRPr="00201B4D">
        <w:t>example</w:t>
      </w:r>
      <w:proofErr w:type="gramEnd"/>
      <w:r w:rsidRPr="00201B4D">
        <w:t xml:space="preserve"> invitations to a Street BBQ must go to all residents in the street.</w:t>
      </w:r>
    </w:p>
    <w:p w14:paraId="27F1D4BF" w14:textId="77777777" w:rsidR="0004724D" w:rsidRPr="00201B4D" w:rsidRDefault="0004724D" w:rsidP="0004724D">
      <w:pPr>
        <w:spacing w:line="240" w:lineRule="auto"/>
      </w:pPr>
    </w:p>
    <w:p w14:paraId="73D6C292" w14:textId="77777777" w:rsidR="00201B4D" w:rsidRPr="00201B4D" w:rsidRDefault="00201B4D" w:rsidP="0004724D">
      <w:pPr>
        <w:spacing w:line="240" w:lineRule="auto"/>
        <w:rPr>
          <w:b/>
        </w:rPr>
      </w:pPr>
      <w:r w:rsidRPr="00201B4D">
        <w:rPr>
          <w:b/>
          <w:noProof/>
          <w:lang w:val="en-NZ" w:eastAsia="en-NZ"/>
        </w:rPr>
        <w:drawing>
          <wp:inline distT="0" distB="0" distL="0" distR="0" wp14:anchorId="4B4129F9" wp14:editId="1DF419DD">
            <wp:extent cx="5759450" cy="1474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1474470"/>
                    </a:xfrm>
                    <a:prstGeom prst="rect">
                      <a:avLst/>
                    </a:prstGeom>
                  </pic:spPr>
                </pic:pic>
              </a:graphicData>
            </a:graphic>
          </wp:inline>
        </w:drawing>
      </w:r>
    </w:p>
    <w:p w14:paraId="3091AD7F" w14:textId="77777777" w:rsidR="0004724D" w:rsidRDefault="0004724D" w:rsidP="0004724D">
      <w:pPr>
        <w:pStyle w:val="Heading2"/>
        <w:spacing w:line="240" w:lineRule="auto"/>
      </w:pPr>
    </w:p>
    <w:p w14:paraId="64421CC9" w14:textId="3EE88006" w:rsidR="00201B4D" w:rsidRPr="00201B4D" w:rsidRDefault="00201B4D" w:rsidP="00F24FEA">
      <w:pPr>
        <w:pStyle w:val="Heading2"/>
        <w:spacing w:line="240" w:lineRule="auto"/>
      </w:pPr>
      <w:r w:rsidRPr="00201B4D">
        <w:t>How to apply?</w:t>
      </w: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6058"/>
      </w:tblGrid>
      <w:tr w:rsidR="00201B4D" w:rsidRPr="00201B4D" w14:paraId="35FF3309" w14:textId="77777777" w:rsidTr="00EE1737">
        <w:trPr>
          <w:trHeight w:val="717"/>
        </w:trPr>
        <w:tc>
          <w:tcPr>
            <w:tcW w:w="3298" w:type="dxa"/>
          </w:tcPr>
          <w:p w14:paraId="57572A2D" w14:textId="77777777" w:rsidR="00201B4D" w:rsidRPr="00201B4D" w:rsidRDefault="00201B4D" w:rsidP="00EE1737">
            <w:pPr>
              <w:spacing w:after="0" w:line="240" w:lineRule="auto"/>
            </w:pPr>
            <w:r w:rsidRPr="00201B4D">
              <w:t>By Post</w:t>
            </w:r>
          </w:p>
        </w:tc>
        <w:tc>
          <w:tcPr>
            <w:tcW w:w="6058" w:type="dxa"/>
          </w:tcPr>
          <w:p w14:paraId="45F9F469" w14:textId="77777777" w:rsidR="00201B4D" w:rsidRPr="00201B4D" w:rsidRDefault="00201B4D" w:rsidP="00EE1737">
            <w:pPr>
              <w:spacing w:after="0" w:line="276" w:lineRule="auto"/>
            </w:pPr>
            <w:r w:rsidRPr="00201B4D">
              <w:t>Community Services Team</w:t>
            </w:r>
          </w:p>
          <w:p w14:paraId="212247D9" w14:textId="77777777" w:rsidR="00201B4D" w:rsidRPr="00201B4D" w:rsidRDefault="00201B4D" w:rsidP="00EE1737">
            <w:pPr>
              <w:spacing w:after="0" w:line="276" w:lineRule="auto"/>
            </w:pPr>
            <w:r w:rsidRPr="00201B4D">
              <w:t>Napier City Council</w:t>
            </w:r>
          </w:p>
          <w:p w14:paraId="3B2B124B" w14:textId="77777777" w:rsidR="00201B4D" w:rsidRPr="00201B4D" w:rsidRDefault="00201B4D" w:rsidP="00EE1737">
            <w:pPr>
              <w:spacing w:after="0" w:line="276" w:lineRule="auto"/>
            </w:pPr>
            <w:r w:rsidRPr="00201B4D">
              <w:t>Private Bag 6010</w:t>
            </w:r>
          </w:p>
          <w:p w14:paraId="7E69A581" w14:textId="77777777" w:rsidR="00201B4D" w:rsidRPr="00201B4D" w:rsidRDefault="00201B4D" w:rsidP="00EE1737">
            <w:pPr>
              <w:spacing w:after="0" w:line="276" w:lineRule="auto"/>
            </w:pPr>
            <w:r w:rsidRPr="00201B4D">
              <w:t>Napier 4142</w:t>
            </w:r>
          </w:p>
        </w:tc>
      </w:tr>
      <w:tr w:rsidR="00201B4D" w:rsidRPr="00201B4D" w14:paraId="77534B94" w14:textId="77777777" w:rsidTr="00EE1737">
        <w:trPr>
          <w:trHeight w:val="717"/>
        </w:trPr>
        <w:tc>
          <w:tcPr>
            <w:tcW w:w="3298" w:type="dxa"/>
          </w:tcPr>
          <w:p w14:paraId="1A55ACC6" w14:textId="77777777" w:rsidR="00201B4D" w:rsidRPr="00201B4D" w:rsidRDefault="00201B4D" w:rsidP="00EE1737">
            <w:pPr>
              <w:spacing w:after="0" w:line="240" w:lineRule="auto"/>
            </w:pPr>
            <w:r w:rsidRPr="00201B4D">
              <w:t>By Courier or by hand</w:t>
            </w:r>
          </w:p>
        </w:tc>
        <w:tc>
          <w:tcPr>
            <w:tcW w:w="6058" w:type="dxa"/>
          </w:tcPr>
          <w:p w14:paraId="63D1ECDD" w14:textId="1087AD39" w:rsidR="00201B4D" w:rsidRDefault="00201B4D" w:rsidP="00EE1737">
            <w:pPr>
              <w:spacing w:after="0" w:line="276" w:lineRule="auto"/>
            </w:pPr>
            <w:r w:rsidRPr="00201B4D">
              <w:t>Community Services Team</w:t>
            </w:r>
          </w:p>
          <w:p w14:paraId="400D2BA3" w14:textId="544FF470" w:rsidR="00EE1737" w:rsidRPr="00201B4D" w:rsidRDefault="00EE1737" w:rsidP="00EE1737">
            <w:pPr>
              <w:spacing w:after="0" w:line="276" w:lineRule="auto"/>
            </w:pPr>
            <w:r w:rsidRPr="00201B4D">
              <w:t>Napier City Council</w:t>
            </w:r>
          </w:p>
          <w:p w14:paraId="0778B853" w14:textId="1AA641EE" w:rsidR="00201B4D" w:rsidRDefault="00545ECB" w:rsidP="00EE1737">
            <w:pPr>
              <w:spacing w:after="0" w:line="276" w:lineRule="auto"/>
            </w:pPr>
            <w:r>
              <w:t>Main Reception D</w:t>
            </w:r>
            <w:r w:rsidR="00201B4D" w:rsidRPr="00201B4D">
              <w:t xml:space="preserve">esk </w:t>
            </w:r>
          </w:p>
          <w:p w14:paraId="2C8048FA" w14:textId="77777777" w:rsidR="00201B4D" w:rsidRDefault="00EE1737" w:rsidP="00EE1737">
            <w:pPr>
              <w:spacing w:after="0" w:line="276" w:lineRule="auto"/>
            </w:pPr>
            <w:proofErr w:type="spellStart"/>
            <w:r>
              <w:t>Dunvegan</w:t>
            </w:r>
            <w:proofErr w:type="spellEnd"/>
            <w:r>
              <w:t xml:space="preserve"> House</w:t>
            </w:r>
          </w:p>
          <w:p w14:paraId="16355ED5" w14:textId="77777777" w:rsidR="00EE1737" w:rsidRDefault="00EE1737" w:rsidP="00EE1737">
            <w:pPr>
              <w:spacing w:after="0" w:line="276" w:lineRule="auto"/>
            </w:pPr>
            <w:r>
              <w:t>215 Hastings Street</w:t>
            </w:r>
          </w:p>
          <w:p w14:paraId="73DCC3E0" w14:textId="5578CBF5" w:rsidR="00EE1737" w:rsidRPr="00201B4D" w:rsidRDefault="00EE1737" w:rsidP="00EE1737">
            <w:pPr>
              <w:spacing w:after="0" w:line="276" w:lineRule="auto"/>
            </w:pPr>
          </w:p>
        </w:tc>
      </w:tr>
      <w:tr w:rsidR="00201B4D" w:rsidRPr="00201B4D" w14:paraId="7A2387E3" w14:textId="77777777" w:rsidTr="00EE1737">
        <w:trPr>
          <w:trHeight w:val="481"/>
        </w:trPr>
        <w:tc>
          <w:tcPr>
            <w:tcW w:w="3298" w:type="dxa"/>
          </w:tcPr>
          <w:p w14:paraId="5187597C" w14:textId="77777777" w:rsidR="00201B4D" w:rsidRPr="00201B4D" w:rsidRDefault="00201B4D" w:rsidP="0004724D">
            <w:pPr>
              <w:spacing w:line="240" w:lineRule="auto"/>
            </w:pPr>
            <w:r w:rsidRPr="00201B4D">
              <w:t>Email</w:t>
            </w:r>
          </w:p>
        </w:tc>
        <w:tc>
          <w:tcPr>
            <w:tcW w:w="6058" w:type="dxa"/>
          </w:tcPr>
          <w:p w14:paraId="5080D977" w14:textId="12CD6F9A" w:rsidR="00201B4D" w:rsidRPr="00201B4D" w:rsidRDefault="00EE1737" w:rsidP="0004724D">
            <w:pPr>
              <w:spacing w:line="240" w:lineRule="auto"/>
            </w:pPr>
            <w:r w:rsidRPr="00EE1737">
              <w:rPr>
                <w:rStyle w:val="Hyperlink"/>
              </w:rPr>
              <w:t>cs</w:t>
            </w:r>
            <w:hyperlink r:id="rId9" w:history="1">
              <w:r w:rsidR="00201B4D" w:rsidRPr="00201B4D">
                <w:rPr>
                  <w:rStyle w:val="Hyperlink"/>
                </w:rPr>
                <w:t>grants@napier.govt.nz</w:t>
              </w:r>
            </w:hyperlink>
          </w:p>
        </w:tc>
      </w:tr>
    </w:tbl>
    <w:p w14:paraId="4FADA181" w14:textId="77777777" w:rsidR="00201B4D" w:rsidRPr="00545ECB" w:rsidRDefault="00201B4D" w:rsidP="0004724D">
      <w:pPr>
        <w:spacing w:line="240" w:lineRule="auto"/>
      </w:pPr>
      <w:r w:rsidRPr="00545ECB">
        <w:rPr>
          <w:b/>
        </w:rPr>
        <w:t xml:space="preserve">Please Note: </w:t>
      </w:r>
      <w:r w:rsidRPr="00545ECB">
        <w:t xml:space="preserve">Incomplete or late applications </w:t>
      </w:r>
      <w:proofErr w:type="gramStart"/>
      <w:r w:rsidRPr="00545ECB">
        <w:t>will not be considered</w:t>
      </w:r>
      <w:proofErr w:type="gramEnd"/>
      <w:r w:rsidRPr="00545ECB">
        <w:t>.</w:t>
      </w:r>
    </w:p>
    <w:p w14:paraId="79920A3D" w14:textId="77777777" w:rsidR="0004724D" w:rsidRDefault="0004724D" w:rsidP="0004724D">
      <w:pPr>
        <w:pStyle w:val="Heading2"/>
        <w:spacing w:line="240" w:lineRule="auto"/>
      </w:pPr>
    </w:p>
    <w:p w14:paraId="1D07B11B" w14:textId="71DAFFBE" w:rsidR="00201B4D" w:rsidRPr="00201B4D" w:rsidRDefault="00201B4D" w:rsidP="0004724D">
      <w:pPr>
        <w:pStyle w:val="Heading2"/>
        <w:spacing w:line="240" w:lineRule="auto"/>
      </w:pPr>
      <w:r w:rsidRPr="00201B4D">
        <w:t xml:space="preserve">What </w:t>
      </w:r>
      <w:proofErr w:type="gramStart"/>
      <w:r w:rsidRPr="00201B4D">
        <w:t>can be funded</w:t>
      </w:r>
      <w:proofErr w:type="gramEnd"/>
      <w:r w:rsidRPr="00201B4D">
        <w:t>?</w:t>
      </w:r>
    </w:p>
    <w:p w14:paraId="4B221619" w14:textId="77777777" w:rsidR="00201B4D" w:rsidRPr="00201B4D" w:rsidRDefault="00201B4D" w:rsidP="0004724D">
      <w:pPr>
        <w:numPr>
          <w:ilvl w:val="0"/>
          <w:numId w:val="31"/>
        </w:numPr>
        <w:spacing w:line="240" w:lineRule="auto"/>
      </w:pPr>
      <w:r w:rsidRPr="00201B4D">
        <w:t>Equipment (hire or purchase)</w:t>
      </w:r>
    </w:p>
    <w:p w14:paraId="75B6AD3F" w14:textId="77777777" w:rsidR="00201B4D" w:rsidRPr="00201B4D" w:rsidRDefault="00201B4D" w:rsidP="0004724D">
      <w:pPr>
        <w:numPr>
          <w:ilvl w:val="0"/>
          <w:numId w:val="32"/>
        </w:numPr>
        <w:spacing w:line="240" w:lineRule="auto"/>
      </w:pPr>
      <w:r w:rsidRPr="00201B4D">
        <w:t>Plants</w:t>
      </w:r>
    </w:p>
    <w:p w14:paraId="7C2146DD" w14:textId="77777777" w:rsidR="00201B4D" w:rsidRPr="00201B4D" w:rsidRDefault="00201B4D" w:rsidP="0004724D">
      <w:pPr>
        <w:numPr>
          <w:ilvl w:val="0"/>
          <w:numId w:val="33"/>
        </w:numPr>
        <w:spacing w:line="240" w:lineRule="auto"/>
      </w:pPr>
      <w:r w:rsidRPr="00201B4D">
        <w:t>Food</w:t>
      </w:r>
      <w:bookmarkStart w:id="0" w:name="_GoBack"/>
      <w:bookmarkEnd w:id="0"/>
    </w:p>
    <w:p w14:paraId="23A88B97" w14:textId="77777777" w:rsidR="00201B4D" w:rsidRPr="00201B4D" w:rsidRDefault="00201B4D" w:rsidP="0004724D">
      <w:pPr>
        <w:numPr>
          <w:ilvl w:val="0"/>
          <w:numId w:val="34"/>
        </w:numPr>
        <w:spacing w:line="240" w:lineRule="auto"/>
      </w:pPr>
      <w:r w:rsidRPr="00201B4D">
        <w:t>Materials and resources</w:t>
      </w:r>
    </w:p>
    <w:p w14:paraId="13FFEAB6" w14:textId="77777777" w:rsidR="00201B4D" w:rsidRPr="00201B4D" w:rsidRDefault="00201B4D" w:rsidP="0004724D">
      <w:pPr>
        <w:numPr>
          <w:ilvl w:val="0"/>
          <w:numId w:val="35"/>
        </w:numPr>
        <w:spacing w:line="240" w:lineRule="auto"/>
        <w:rPr>
          <w:b/>
        </w:rPr>
      </w:pPr>
      <w:r w:rsidRPr="00201B4D">
        <w:t>Volunteer costs</w:t>
      </w:r>
    </w:p>
    <w:p w14:paraId="02F52460" w14:textId="77777777" w:rsidR="00F24FEA" w:rsidRDefault="00F24FEA">
      <w:pPr>
        <w:tabs>
          <w:tab w:val="clear" w:pos="3402"/>
          <w:tab w:val="clear" w:pos="6804"/>
          <w:tab w:val="clear" w:pos="10206"/>
        </w:tabs>
        <w:spacing w:after="0" w:line="240" w:lineRule="auto"/>
        <w:rPr>
          <w:rFonts w:eastAsiaTheme="majorEastAsia" w:cstheme="majorBidi"/>
          <w:b/>
          <w:bCs/>
          <w:color w:val="43B4E3" w:themeColor="text2"/>
          <w:szCs w:val="26"/>
        </w:rPr>
      </w:pPr>
      <w:r>
        <w:br w:type="page"/>
      </w:r>
    </w:p>
    <w:p w14:paraId="47578386" w14:textId="78843513" w:rsidR="00201B4D" w:rsidRPr="00201B4D" w:rsidRDefault="00201B4D" w:rsidP="0004724D">
      <w:pPr>
        <w:pStyle w:val="Heading2"/>
        <w:spacing w:line="240" w:lineRule="auto"/>
      </w:pPr>
      <w:r w:rsidRPr="00201B4D">
        <w:lastRenderedPageBreak/>
        <w:t xml:space="preserve">What </w:t>
      </w:r>
      <w:proofErr w:type="gramStart"/>
      <w:r w:rsidRPr="00201B4D">
        <w:t>will not be funded</w:t>
      </w:r>
      <w:proofErr w:type="gramEnd"/>
      <w:r w:rsidRPr="00201B4D">
        <w:t>?</w:t>
      </w:r>
    </w:p>
    <w:p w14:paraId="035D8539" w14:textId="77777777" w:rsidR="00201B4D" w:rsidRPr="00201B4D" w:rsidRDefault="00201B4D" w:rsidP="0004724D">
      <w:pPr>
        <w:numPr>
          <w:ilvl w:val="0"/>
          <w:numId w:val="37"/>
        </w:numPr>
        <w:spacing w:line="240" w:lineRule="auto"/>
      </w:pPr>
      <w:r w:rsidRPr="00201B4D">
        <w:t>Applications under $100</w:t>
      </w:r>
    </w:p>
    <w:p w14:paraId="35CC9182" w14:textId="77777777" w:rsidR="00201B4D" w:rsidRPr="00201B4D" w:rsidRDefault="00201B4D" w:rsidP="0004724D">
      <w:pPr>
        <w:numPr>
          <w:ilvl w:val="0"/>
          <w:numId w:val="38"/>
        </w:numPr>
        <w:spacing w:line="240" w:lineRule="auto"/>
      </w:pPr>
      <w:r w:rsidRPr="00201B4D">
        <w:t>Applications over $5000</w:t>
      </w:r>
    </w:p>
    <w:p w14:paraId="03F6EBBE" w14:textId="77777777" w:rsidR="00201B4D" w:rsidRPr="00201B4D" w:rsidRDefault="00201B4D" w:rsidP="0004724D">
      <w:pPr>
        <w:numPr>
          <w:ilvl w:val="0"/>
          <w:numId w:val="39"/>
        </w:numPr>
        <w:spacing w:line="240" w:lineRule="auto"/>
        <w:rPr>
          <w:b/>
          <w:lang w:val="en-NZ"/>
        </w:rPr>
      </w:pPr>
      <w:r w:rsidRPr="00201B4D">
        <w:rPr>
          <w:lang w:val="en-NZ"/>
        </w:rPr>
        <w:t>Expenditure already incurred</w:t>
      </w:r>
    </w:p>
    <w:p w14:paraId="32BE7E63" w14:textId="77777777" w:rsidR="00201B4D" w:rsidRPr="00201B4D" w:rsidRDefault="00201B4D" w:rsidP="0004724D">
      <w:pPr>
        <w:numPr>
          <w:ilvl w:val="0"/>
          <w:numId w:val="39"/>
        </w:numPr>
        <w:spacing w:line="240" w:lineRule="auto"/>
        <w:rPr>
          <w:b/>
          <w:lang w:val="en-NZ"/>
        </w:rPr>
      </w:pPr>
      <w:r w:rsidRPr="00201B4D">
        <w:rPr>
          <w:lang w:val="en-NZ"/>
        </w:rPr>
        <w:t>Existing projects and/or regular events</w:t>
      </w:r>
    </w:p>
    <w:p w14:paraId="510375CE" w14:textId="77777777" w:rsidR="00201B4D" w:rsidRPr="00201B4D" w:rsidRDefault="00201B4D" w:rsidP="0004724D">
      <w:pPr>
        <w:numPr>
          <w:ilvl w:val="0"/>
          <w:numId w:val="39"/>
        </w:numPr>
        <w:spacing w:line="240" w:lineRule="auto"/>
      </w:pPr>
      <w:r w:rsidRPr="00201B4D">
        <w:t>Reunions</w:t>
      </w:r>
    </w:p>
    <w:p w14:paraId="0CCB3183" w14:textId="77777777" w:rsidR="00201B4D" w:rsidRPr="00201B4D" w:rsidRDefault="00201B4D" w:rsidP="0004724D">
      <w:pPr>
        <w:numPr>
          <w:ilvl w:val="0"/>
          <w:numId w:val="39"/>
        </w:numPr>
        <w:spacing w:line="240" w:lineRule="auto"/>
      </w:pPr>
      <w:r w:rsidRPr="00201B4D">
        <w:t>Fundraising events, projects or campaigns</w:t>
      </w:r>
    </w:p>
    <w:p w14:paraId="6A37219D" w14:textId="77777777" w:rsidR="00201B4D" w:rsidRPr="00201B4D" w:rsidRDefault="00201B4D" w:rsidP="0004724D">
      <w:pPr>
        <w:numPr>
          <w:ilvl w:val="0"/>
          <w:numId w:val="39"/>
        </w:numPr>
        <w:spacing w:line="240" w:lineRule="auto"/>
      </w:pPr>
      <w:r w:rsidRPr="00201B4D">
        <w:t>Alcohol</w:t>
      </w:r>
    </w:p>
    <w:p w14:paraId="6011789F" w14:textId="77777777" w:rsidR="00201B4D" w:rsidRPr="00201B4D" w:rsidRDefault="00201B4D" w:rsidP="0004724D">
      <w:pPr>
        <w:numPr>
          <w:ilvl w:val="0"/>
          <w:numId w:val="39"/>
        </w:numPr>
        <w:spacing w:line="240" w:lineRule="auto"/>
        <w:rPr>
          <w:b/>
          <w:lang w:val="en-NZ"/>
        </w:rPr>
      </w:pPr>
      <w:r w:rsidRPr="00201B4D">
        <w:rPr>
          <w:lang w:val="en-NZ"/>
        </w:rPr>
        <w:t>Building maintenance</w:t>
      </w:r>
    </w:p>
    <w:p w14:paraId="194D5DE1" w14:textId="77777777" w:rsidR="00201B4D" w:rsidRPr="00201B4D" w:rsidRDefault="00201B4D" w:rsidP="0004724D">
      <w:pPr>
        <w:numPr>
          <w:ilvl w:val="0"/>
          <w:numId w:val="39"/>
        </w:numPr>
        <w:spacing w:line="240" w:lineRule="auto"/>
        <w:rPr>
          <w:b/>
          <w:lang w:val="en-NZ"/>
        </w:rPr>
      </w:pPr>
      <w:r w:rsidRPr="00201B4D">
        <w:rPr>
          <w:lang w:val="en-NZ"/>
        </w:rPr>
        <w:t>Deposit, loan or debt repayments</w:t>
      </w:r>
    </w:p>
    <w:p w14:paraId="48174CB7" w14:textId="77777777" w:rsidR="00201B4D" w:rsidRPr="00201B4D" w:rsidRDefault="00201B4D" w:rsidP="0004724D">
      <w:pPr>
        <w:numPr>
          <w:ilvl w:val="0"/>
          <w:numId w:val="39"/>
        </w:numPr>
        <w:spacing w:line="240" w:lineRule="auto"/>
        <w:rPr>
          <w:b/>
          <w:lang w:val="en-NZ"/>
        </w:rPr>
      </w:pPr>
      <w:r w:rsidRPr="00201B4D">
        <w:rPr>
          <w:lang w:val="en-NZ"/>
        </w:rPr>
        <w:t xml:space="preserve">Bank or </w:t>
      </w:r>
      <w:proofErr w:type="spellStart"/>
      <w:r w:rsidRPr="00201B4D">
        <w:rPr>
          <w:lang w:val="en-NZ"/>
        </w:rPr>
        <w:t>lawyers</w:t>
      </w:r>
      <w:proofErr w:type="spellEnd"/>
      <w:r w:rsidRPr="00201B4D">
        <w:rPr>
          <w:lang w:val="en-NZ"/>
        </w:rPr>
        <w:t xml:space="preserve"> fees</w:t>
      </w:r>
    </w:p>
    <w:p w14:paraId="40E6E95D" w14:textId="77777777" w:rsidR="00201B4D" w:rsidRPr="00201B4D" w:rsidRDefault="00201B4D" w:rsidP="0004724D">
      <w:pPr>
        <w:numPr>
          <w:ilvl w:val="0"/>
          <w:numId w:val="39"/>
        </w:numPr>
        <w:spacing w:line="240" w:lineRule="auto"/>
      </w:pPr>
      <w:proofErr w:type="spellStart"/>
      <w:r w:rsidRPr="00201B4D">
        <w:rPr>
          <w:lang w:val="en-NZ"/>
        </w:rPr>
        <w:t>Organisatonal</w:t>
      </w:r>
      <w:proofErr w:type="spellEnd"/>
      <w:r w:rsidRPr="00201B4D">
        <w:rPr>
          <w:lang w:val="en-NZ"/>
        </w:rPr>
        <w:t xml:space="preserve"> operating costs (such as power, rent, telephone costs)</w:t>
      </w:r>
    </w:p>
    <w:p w14:paraId="7593694D" w14:textId="77777777" w:rsidR="00201B4D" w:rsidRPr="00201B4D" w:rsidRDefault="00201B4D" w:rsidP="0004724D">
      <w:pPr>
        <w:numPr>
          <w:ilvl w:val="0"/>
          <w:numId w:val="39"/>
        </w:numPr>
        <w:spacing w:line="240" w:lineRule="auto"/>
      </w:pPr>
      <w:r w:rsidRPr="00201B4D">
        <w:t>Wages or salaries</w:t>
      </w:r>
    </w:p>
    <w:p w14:paraId="333BAAFB" w14:textId="77777777" w:rsidR="00201B4D" w:rsidRPr="00201B4D" w:rsidRDefault="00201B4D" w:rsidP="0004724D">
      <w:pPr>
        <w:numPr>
          <w:ilvl w:val="0"/>
          <w:numId w:val="39"/>
        </w:numPr>
        <w:spacing w:line="240" w:lineRule="auto"/>
      </w:pPr>
      <w:r w:rsidRPr="00201B4D">
        <w:t>Project manager/coordinator fees</w:t>
      </w:r>
    </w:p>
    <w:p w14:paraId="131B2A57" w14:textId="77777777" w:rsidR="00201B4D" w:rsidRPr="00201B4D" w:rsidRDefault="00201B4D" w:rsidP="0004724D">
      <w:pPr>
        <w:spacing w:line="240" w:lineRule="auto"/>
      </w:pPr>
    </w:p>
    <w:p w14:paraId="14340634" w14:textId="77777777" w:rsidR="00201B4D" w:rsidRPr="00201B4D" w:rsidRDefault="00201B4D" w:rsidP="0004724D">
      <w:pPr>
        <w:pStyle w:val="Heading2"/>
        <w:spacing w:line="240" w:lineRule="auto"/>
      </w:pPr>
      <w:r w:rsidRPr="00201B4D">
        <w:t>Projects</w:t>
      </w:r>
    </w:p>
    <w:p w14:paraId="2ADEAE04" w14:textId="77777777" w:rsidR="00201B4D" w:rsidRPr="00201B4D" w:rsidRDefault="00201B4D" w:rsidP="0004724D">
      <w:pPr>
        <w:spacing w:line="240" w:lineRule="auto"/>
      </w:pPr>
      <w:r w:rsidRPr="00201B4D">
        <w:t>Types of projects considered include:</w:t>
      </w:r>
    </w:p>
    <w:p w14:paraId="3BC6A0FA" w14:textId="77777777" w:rsidR="00201B4D" w:rsidRPr="00201B4D" w:rsidRDefault="00201B4D" w:rsidP="0004724D">
      <w:pPr>
        <w:numPr>
          <w:ilvl w:val="0"/>
          <w:numId w:val="26"/>
        </w:numPr>
        <w:spacing w:line="240" w:lineRule="auto"/>
      </w:pPr>
      <w:proofErr w:type="spellStart"/>
      <w:r w:rsidRPr="00201B4D">
        <w:t>Kaitiaki</w:t>
      </w:r>
      <w:proofErr w:type="spellEnd"/>
      <w:r w:rsidRPr="00201B4D">
        <w:t xml:space="preserve"> / guardianship activities or beautification projects e.g. street working bee, stream clean-up, plantings</w:t>
      </w:r>
    </w:p>
    <w:p w14:paraId="4E1A6246" w14:textId="77777777" w:rsidR="00201B4D" w:rsidRPr="00201B4D" w:rsidRDefault="00201B4D" w:rsidP="0004724D">
      <w:pPr>
        <w:numPr>
          <w:ilvl w:val="0"/>
          <w:numId w:val="27"/>
        </w:numPr>
        <w:spacing w:line="240" w:lineRule="auto"/>
      </w:pPr>
      <w:r w:rsidRPr="00201B4D">
        <w:t xml:space="preserve">Community or </w:t>
      </w:r>
      <w:proofErr w:type="spellStart"/>
      <w:r w:rsidRPr="00201B4D">
        <w:t>neighbourhood</w:t>
      </w:r>
      <w:proofErr w:type="spellEnd"/>
      <w:r w:rsidRPr="00201B4D">
        <w:t xml:space="preserve"> events</w:t>
      </w:r>
    </w:p>
    <w:p w14:paraId="6538EDE5" w14:textId="77777777" w:rsidR="00201B4D" w:rsidRPr="00201B4D" w:rsidRDefault="00201B4D" w:rsidP="0004724D">
      <w:pPr>
        <w:numPr>
          <w:ilvl w:val="0"/>
          <w:numId w:val="28"/>
        </w:numPr>
        <w:spacing w:line="240" w:lineRule="auto"/>
      </w:pPr>
      <w:proofErr w:type="spellStart"/>
      <w:r w:rsidRPr="00201B4D">
        <w:t>Neighbourhood</w:t>
      </w:r>
      <w:proofErr w:type="spellEnd"/>
      <w:r w:rsidRPr="00201B4D">
        <w:t xml:space="preserve"> ‘get </w:t>
      </w:r>
      <w:proofErr w:type="spellStart"/>
      <w:r w:rsidRPr="00201B4D">
        <w:t>togethers</w:t>
      </w:r>
      <w:proofErr w:type="spellEnd"/>
      <w:r w:rsidRPr="00201B4D">
        <w:t xml:space="preserve">’ (particularly those that occur on or around </w:t>
      </w:r>
      <w:proofErr w:type="spellStart"/>
      <w:r w:rsidRPr="00201B4D">
        <w:t>Neighbours</w:t>
      </w:r>
      <w:proofErr w:type="spellEnd"/>
      <w:r w:rsidRPr="00201B4D">
        <w:t xml:space="preserve"> Day </w:t>
      </w:r>
      <w:proofErr w:type="spellStart"/>
      <w:r w:rsidRPr="00201B4D">
        <w:t>Aotearoa</w:t>
      </w:r>
      <w:proofErr w:type="spellEnd"/>
      <w:r w:rsidRPr="00201B4D">
        <w:t>) e.g. Street BBQ, fun day etc.</w:t>
      </w:r>
    </w:p>
    <w:p w14:paraId="540B5B8F" w14:textId="77777777" w:rsidR="00201B4D" w:rsidRPr="00201B4D" w:rsidRDefault="00201B4D" w:rsidP="0004724D">
      <w:pPr>
        <w:numPr>
          <w:ilvl w:val="0"/>
          <w:numId w:val="28"/>
        </w:numPr>
        <w:spacing w:line="240" w:lineRule="auto"/>
      </w:pPr>
      <w:r w:rsidRPr="00201B4D">
        <w:t xml:space="preserve">Art installations reflecting </w:t>
      </w:r>
      <w:proofErr w:type="spellStart"/>
      <w:r w:rsidRPr="00201B4D">
        <w:t>neighbourhood</w:t>
      </w:r>
      <w:proofErr w:type="spellEnd"/>
      <w:r w:rsidRPr="00201B4D">
        <w:t xml:space="preserve">/community identity e.g. Signage, murals, sculpture </w:t>
      </w:r>
      <w:proofErr w:type="spellStart"/>
      <w:r w:rsidRPr="00201B4D">
        <w:t>etc</w:t>
      </w:r>
      <w:proofErr w:type="spellEnd"/>
      <w:r w:rsidRPr="00201B4D">
        <w:t>)</w:t>
      </w:r>
    </w:p>
    <w:p w14:paraId="52C44FF8" w14:textId="77777777" w:rsidR="00201B4D" w:rsidRPr="00201B4D" w:rsidRDefault="00201B4D" w:rsidP="0004724D">
      <w:pPr>
        <w:numPr>
          <w:ilvl w:val="0"/>
          <w:numId w:val="29"/>
        </w:numPr>
        <w:spacing w:line="240" w:lineRule="auto"/>
      </w:pPr>
      <w:proofErr w:type="gramStart"/>
      <w:r w:rsidRPr="00201B4D">
        <w:t>Added value</w:t>
      </w:r>
      <w:proofErr w:type="gramEnd"/>
      <w:r w:rsidRPr="00201B4D">
        <w:t xml:space="preserve"> projects – e.g. additional play equipment to </w:t>
      </w:r>
      <w:proofErr w:type="spellStart"/>
      <w:r w:rsidRPr="00201B4D">
        <w:t>neighbourhood</w:t>
      </w:r>
      <w:proofErr w:type="spellEnd"/>
      <w:r w:rsidRPr="00201B4D">
        <w:t xml:space="preserve"> playground, events that </w:t>
      </w:r>
      <w:proofErr w:type="spellStart"/>
      <w:r w:rsidRPr="00201B4D">
        <w:t>utilise</w:t>
      </w:r>
      <w:proofErr w:type="spellEnd"/>
      <w:r w:rsidRPr="00201B4D">
        <w:t xml:space="preserve"> existing community facilities, parks, reserves etc.</w:t>
      </w:r>
    </w:p>
    <w:p w14:paraId="503CC0D3" w14:textId="77777777" w:rsidR="00201B4D" w:rsidRPr="00201B4D" w:rsidRDefault="00201B4D" w:rsidP="0004724D">
      <w:pPr>
        <w:numPr>
          <w:ilvl w:val="0"/>
          <w:numId w:val="30"/>
        </w:numPr>
        <w:spacing w:line="240" w:lineRule="auto"/>
      </w:pPr>
      <w:r w:rsidRPr="00201B4D">
        <w:t xml:space="preserve">Safety awareness campaigns, particularly through </w:t>
      </w:r>
      <w:proofErr w:type="spellStart"/>
      <w:r w:rsidRPr="00201B4D">
        <w:t>neighbourhood</w:t>
      </w:r>
      <w:proofErr w:type="spellEnd"/>
      <w:r w:rsidRPr="00201B4D">
        <w:t xml:space="preserve"> support groups</w:t>
      </w:r>
    </w:p>
    <w:p w14:paraId="45BE2F6D" w14:textId="77777777" w:rsidR="00201B4D" w:rsidRPr="00201B4D" w:rsidRDefault="00201B4D" w:rsidP="0004724D">
      <w:pPr>
        <w:spacing w:line="240" w:lineRule="auto"/>
      </w:pPr>
    </w:p>
    <w:p w14:paraId="2C2E3B18" w14:textId="77777777" w:rsidR="00201B4D" w:rsidRPr="00201B4D" w:rsidRDefault="00201B4D" w:rsidP="0004724D">
      <w:pPr>
        <w:pStyle w:val="Heading2"/>
        <w:spacing w:line="240" w:lineRule="auto"/>
      </w:pPr>
      <w:r w:rsidRPr="00201B4D">
        <w:t>Decisions</w:t>
      </w:r>
    </w:p>
    <w:p w14:paraId="049DE10A" w14:textId="523D572A" w:rsidR="00201B4D" w:rsidRDefault="00201B4D" w:rsidP="0004724D">
      <w:pPr>
        <w:spacing w:line="240" w:lineRule="auto"/>
      </w:pPr>
      <w:r w:rsidRPr="00201B4D">
        <w:t xml:space="preserve">A panel will make the funding decisions.  All decisions are final and are not subject to review.  </w:t>
      </w:r>
    </w:p>
    <w:p w14:paraId="1645BF93" w14:textId="77777777" w:rsidR="00201B4D" w:rsidRPr="00201B4D" w:rsidRDefault="00201B4D" w:rsidP="0004724D">
      <w:pPr>
        <w:spacing w:line="240" w:lineRule="auto"/>
      </w:pPr>
    </w:p>
    <w:p w14:paraId="37CEDD87" w14:textId="77777777" w:rsidR="00201B4D" w:rsidRPr="00201B4D" w:rsidRDefault="00201B4D" w:rsidP="0004724D">
      <w:pPr>
        <w:pStyle w:val="Heading2"/>
        <w:spacing w:line="240" w:lineRule="auto"/>
      </w:pPr>
      <w:r w:rsidRPr="00201B4D">
        <w:t>Reporting</w:t>
      </w:r>
    </w:p>
    <w:p w14:paraId="7947BD90" w14:textId="161553EB" w:rsidR="0044103D" w:rsidRPr="00D73F8D" w:rsidRDefault="00201B4D" w:rsidP="0004724D">
      <w:pPr>
        <w:spacing w:line="240" w:lineRule="auto"/>
      </w:pPr>
      <w:r w:rsidRPr="00201B4D">
        <w:t>If you receive a grant, you will need to tell us how your project went.  You will receive a report back form with your grant letter.</w:t>
      </w:r>
    </w:p>
    <w:sectPr w:rsidR="0044103D" w:rsidRPr="00D73F8D" w:rsidSect="008511B4">
      <w:headerReference w:type="default" r:id="rId10"/>
      <w:headerReference w:type="first" r:id="rId11"/>
      <w:footerReference w:type="first" r:id="rId12"/>
      <w:pgSz w:w="11900" w:h="16840"/>
      <w:pgMar w:top="1588" w:right="1588" w:bottom="1588" w:left="1588"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17A74" w14:textId="77777777" w:rsidR="00AE4A03" w:rsidRDefault="00AE4A03" w:rsidP="0032114E">
      <w:r>
        <w:separator/>
      </w:r>
    </w:p>
  </w:endnote>
  <w:endnote w:type="continuationSeparator" w:id="0">
    <w:p w14:paraId="1B762317" w14:textId="77777777" w:rsidR="00AE4A03" w:rsidRDefault="00AE4A03" w:rsidP="0032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E2A8" w14:textId="137B52BF" w:rsidR="0008336A" w:rsidRDefault="0044103D" w:rsidP="0008336A">
    <w:pPr>
      <w:pStyle w:val="Footer"/>
      <w:jc w:val="right"/>
    </w:pPr>
    <w:r>
      <w:rPr>
        <w:noProof/>
        <w:lang w:val="en-NZ" w:eastAsia="en-NZ"/>
      </w:rPr>
      <w:drawing>
        <wp:anchor distT="0" distB="0" distL="114300" distR="114300" simplePos="0" relativeHeight="251664384" behindDoc="1" locked="0" layoutInCell="0" allowOverlap="1" wp14:anchorId="7D2234C3" wp14:editId="7BE10039">
          <wp:simplePos x="0" y="0"/>
          <wp:positionH relativeFrom="page">
            <wp:posOffset>5059163</wp:posOffset>
          </wp:positionH>
          <wp:positionV relativeFrom="page">
            <wp:posOffset>9237980</wp:posOffset>
          </wp:positionV>
          <wp:extent cx="2217600" cy="1201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718_NCC-letterhead-graphics2.png"/>
                  <pic:cNvPicPr/>
                </pic:nvPicPr>
                <pic:blipFill>
                  <a:blip r:embed="rId1">
                    <a:extLst>
                      <a:ext uri="{28A0092B-C50C-407E-A947-70E740481C1C}">
                        <a14:useLocalDpi xmlns:a14="http://schemas.microsoft.com/office/drawing/2010/main" val="0"/>
                      </a:ext>
                    </a:extLst>
                  </a:blip>
                  <a:stretch>
                    <a:fillRect/>
                  </a:stretch>
                </pic:blipFill>
                <pic:spPr>
                  <a:xfrm>
                    <a:off x="0" y="0"/>
                    <a:ext cx="2217600" cy="12013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62C27" w14:textId="77777777" w:rsidR="00AE4A03" w:rsidRDefault="00AE4A03" w:rsidP="0032114E">
      <w:r>
        <w:separator/>
      </w:r>
    </w:p>
  </w:footnote>
  <w:footnote w:type="continuationSeparator" w:id="0">
    <w:p w14:paraId="3EE44C02" w14:textId="77777777" w:rsidR="00AE4A03" w:rsidRDefault="00AE4A03" w:rsidP="00321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2285" w14:textId="081F1AD1" w:rsidR="00901FA8" w:rsidRDefault="00901FA8">
    <w:pPr>
      <w:pStyle w:val="Header"/>
    </w:pPr>
    <w:r>
      <w:rPr>
        <w:noProof/>
        <w:lang w:val="en-NZ" w:eastAsia="en-NZ"/>
      </w:rPr>
      <w:drawing>
        <wp:anchor distT="0" distB="0" distL="114300" distR="114300" simplePos="0" relativeHeight="251666432" behindDoc="1" locked="0" layoutInCell="1" allowOverlap="1" wp14:anchorId="2C547754" wp14:editId="3F729C38">
          <wp:simplePos x="0" y="0"/>
          <wp:positionH relativeFrom="page">
            <wp:posOffset>5260975</wp:posOffset>
          </wp:positionH>
          <wp:positionV relativeFrom="page">
            <wp:posOffset>-3175</wp:posOffset>
          </wp:positionV>
          <wp:extent cx="2289600" cy="151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18_NCC letterhead graphics.png"/>
                  <pic:cNvPicPr/>
                </pic:nvPicPr>
                <pic:blipFill>
                  <a:blip r:embed="rId1">
                    <a:extLst>
                      <a:ext uri="{28A0092B-C50C-407E-A947-70E740481C1C}">
                        <a14:useLocalDpi xmlns:a14="http://schemas.microsoft.com/office/drawing/2010/main" val="0"/>
                      </a:ext>
                    </a:extLst>
                  </a:blip>
                  <a:stretch>
                    <a:fillRect/>
                  </a:stretch>
                </pic:blipFill>
                <pic:spPr>
                  <a:xfrm>
                    <a:off x="0" y="0"/>
                    <a:ext cx="2289600" cy="15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F98E" w14:textId="123EEF9F" w:rsidR="0008336A" w:rsidRDefault="0044103D" w:rsidP="008511B4">
    <w:pPr>
      <w:spacing w:after="567"/>
    </w:pPr>
    <w:r>
      <w:rPr>
        <w:noProof/>
        <w:lang w:val="en-NZ" w:eastAsia="en-NZ"/>
      </w:rPr>
      <w:drawing>
        <wp:anchor distT="0" distB="0" distL="114300" distR="114300" simplePos="0" relativeHeight="251662336" behindDoc="1" locked="1" layoutInCell="1" allowOverlap="1" wp14:anchorId="63BB6505" wp14:editId="271F4A6F">
          <wp:simplePos x="0" y="0"/>
          <wp:positionH relativeFrom="page">
            <wp:posOffset>5266690</wp:posOffset>
          </wp:positionH>
          <wp:positionV relativeFrom="page">
            <wp:posOffset>0</wp:posOffset>
          </wp:positionV>
          <wp:extent cx="2289810" cy="1511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18_NCC letterhead graphics.png"/>
                  <pic:cNvPicPr/>
                </pic:nvPicPr>
                <pic:blipFill>
                  <a:blip r:embed="rId1">
                    <a:extLst>
                      <a:ext uri="{28A0092B-C50C-407E-A947-70E740481C1C}">
                        <a14:useLocalDpi xmlns:a14="http://schemas.microsoft.com/office/drawing/2010/main" val="0"/>
                      </a:ext>
                    </a:extLst>
                  </a:blip>
                  <a:stretch>
                    <a:fillRect/>
                  </a:stretch>
                </pic:blipFill>
                <pic:spPr>
                  <a:xfrm>
                    <a:off x="0" y="0"/>
                    <a:ext cx="2290302" cy="1511808"/>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367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98F9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C04EB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AC22B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ECCF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6640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2EDE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F7649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F46D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74EA9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C4B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C1710"/>
    <w:multiLevelType w:val="hybridMultilevel"/>
    <w:tmpl w:val="CD028002"/>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5F14E5"/>
    <w:multiLevelType w:val="hybridMultilevel"/>
    <w:tmpl w:val="909C4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4D20C2E"/>
    <w:multiLevelType w:val="hybridMultilevel"/>
    <w:tmpl w:val="E120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EC6FCA"/>
    <w:multiLevelType w:val="hybridMultilevel"/>
    <w:tmpl w:val="CFB4BF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21C76B9"/>
    <w:multiLevelType w:val="hybridMultilevel"/>
    <w:tmpl w:val="F1362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3770071"/>
    <w:multiLevelType w:val="hybridMultilevel"/>
    <w:tmpl w:val="487E96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C965105"/>
    <w:multiLevelType w:val="hybridMultilevel"/>
    <w:tmpl w:val="CDE418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F2C0A98"/>
    <w:multiLevelType w:val="hybridMultilevel"/>
    <w:tmpl w:val="17161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7A2752"/>
    <w:multiLevelType w:val="hybridMultilevel"/>
    <w:tmpl w:val="E6FCEDF6"/>
    <w:lvl w:ilvl="0" w:tplc="DB8633A6">
      <w:start w:val="1"/>
      <w:numFmt w:val="decimal"/>
      <w:pStyle w:val="NormalNumberedList"/>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122B1C"/>
    <w:multiLevelType w:val="hybridMultilevel"/>
    <w:tmpl w:val="F37A42F8"/>
    <w:lvl w:ilvl="0" w:tplc="5A4EDB98">
      <w:start w:val="1"/>
      <w:numFmt w:val="decimal"/>
      <w:lvlText w:val="%1."/>
      <w:lvlJc w:val="left"/>
      <w:pPr>
        <w:ind w:left="3760" w:hanging="3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F61EA"/>
    <w:multiLevelType w:val="hybridMultilevel"/>
    <w:tmpl w:val="51ACC5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7270816"/>
    <w:multiLevelType w:val="hybridMultilevel"/>
    <w:tmpl w:val="BA54D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D7547E"/>
    <w:multiLevelType w:val="multilevel"/>
    <w:tmpl w:val="26864708"/>
    <w:lvl w:ilvl="0">
      <w:numFmt w:val="bullet"/>
      <w:lvlText w:val="•"/>
      <w:lvlJc w:val="left"/>
      <w:pPr>
        <w:ind w:left="3400" w:hanging="2680"/>
      </w:pPr>
      <w:rPr>
        <w:rFonts w:ascii="Arial" w:eastAsiaTheme="minorEastAsia"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186794B"/>
    <w:multiLevelType w:val="hybridMultilevel"/>
    <w:tmpl w:val="026E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851ED"/>
    <w:multiLevelType w:val="hybridMultilevel"/>
    <w:tmpl w:val="A70CF5C6"/>
    <w:lvl w:ilvl="0" w:tplc="61B27F7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5F42C1"/>
    <w:multiLevelType w:val="hybridMultilevel"/>
    <w:tmpl w:val="2C287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18D5FBC"/>
    <w:multiLevelType w:val="hybridMultilevel"/>
    <w:tmpl w:val="D110F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5C77FCF"/>
    <w:multiLevelType w:val="multilevel"/>
    <w:tmpl w:val="F336F612"/>
    <w:lvl w:ilvl="0">
      <w:start w:val="1"/>
      <w:numFmt w:val="decimal"/>
      <w:lvlText w:val="%1."/>
      <w:lvlJc w:val="left"/>
      <w:pPr>
        <w:ind w:left="36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57983BAE"/>
    <w:multiLevelType w:val="hybridMultilevel"/>
    <w:tmpl w:val="8E8C1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84E715A"/>
    <w:multiLevelType w:val="hybridMultilevel"/>
    <w:tmpl w:val="D7C2B056"/>
    <w:lvl w:ilvl="0" w:tplc="5A4EDB98">
      <w:start w:val="1"/>
      <w:numFmt w:val="decimal"/>
      <w:lvlText w:val="%1."/>
      <w:lvlJc w:val="left"/>
      <w:pPr>
        <w:ind w:left="3400" w:hanging="340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D54BC5"/>
    <w:multiLevelType w:val="hybridMultilevel"/>
    <w:tmpl w:val="1BFAA7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C00AD4"/>
    <w:multiLevelType w:val="hybridMultilevel"/>
    <w:tmpl w:val="258820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A691D67"/>
    <w:multiLevelType w:val="hybridMultilevel"/>
    <w:tmpl w:val="69568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B4500FD"/>
    <w:multiLevelType w:val="hybridMultilevel"/>
    <w:tmpl w:val="51EC3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3943646"/>
    <w:multiLevelType w:val="hybridMultilevel"/>
    <w:tmpl w:val="98C07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71F2612"/>
    <w:multiLevelType w:val="hybridMultilevel"/>
    <w:tmpl w:val="85F0A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7844773"/>
    <w:multiLevelType w:val="hybridMultilevel"/>
    <w:tmpl w:val="A3347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8D71DFA"/>
    <w:multiLevelType w:val="hybridMultilevel"/>
    <w:tmpl w:val="01FA4AE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2"/>
  </w:num>
  <w:num w:numId="2">
    <w:abstractNumId w:val="25"/>
  </w:num>
  <w:num w:numId="3">
    <w:abstractNumId w:val="23"/>
  </w:num>
  <w:num w:numId="4">
    <w:abstractNumId w:val="24"/>
  </w:num>
  <w:num w:numId="5">
    <w:abstractNumId w:val="20"/>
  </w:num>
  <w:num w:numId="6">
    <w:abstractNumId w:val="30"/>
  </w:num>
  <w:num w:numId="7">
    <w:abstractNumId w:val="19"/>
  </w:num>
  <w:num w:numId="8">
    <w:abstractNumId w:val="28"/>
  </w:num>
  <w:num w:numId="9">
    <w:abstractNumId w:val="19"/>
    <w:lvlOverride w:ilvl="0">
      <w:startOverride w:val="1"/>
    </w:lvlOverride>
  </w:num>
  <w:num w:numId="10">
    <w:abstractNumId w:val="21"/>
  </w:num>
  <w:num w:numId="11">
    <w:abstractNumId w:val="35"/>
  </w:num>
  <w:num w:numId="12">
    <w:abstractNumId w:val="12"/>
  </w:num>
  <w:num w:numId="13">
    <w:abstractNumId w:val="36"/>
  </w:num>
  <w:num w:numId="14">
    <w:abstractNumId w:val="13"/>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18"/>
  </w:num>
  <w:num w:numId="27">
    <w:abstractNumId w:val="33"/>
  </w:num>
  <w:num w:numId="28">
    <w:abstractNumId w:val="38"/>
  </w:num>
  <w:num w:numId="29">
    <w:abstractNumId w:val="32"/>
  </w:num>
  <w:num w:numId="30">
    <w:abstractNumId w:val="29"/>
  </w:num>
  <w:num w:numId="31">
    <w:abstractNumId w:val="11"/>
  </w:num>
  <w:num w:numId="32">
    <w:abstractNumId w:val="17"/>
  </w:num>
  <w:num w:numId="33">
    <w:abstractNumId w:val="15"/>
  </w:num>
  <w:num w:numId="34">
    <w:abstractNumId w:val="37"/>
  </w:num>
  <w:num w:numId="35">
    <w:abstractNumId w:val="16"/>
  </w:num>
  <w:num w:numId="36">
    <w:abstractNumId w:val="27"/>
  </w:num>
  <w:num w:numId="37">
    <w:abstractNumId w:val="26"/>
  </w:num>
  <w:num w:numId="38">
    <w:abstractNumId w:val="31"/>
  </w:num>
  <w:num w:numId="39">
    <w:abstractNumId w:val="1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4E"/>
    <w:rsid w:val="00026BBE"/>
    <w:rsid w:val="0004724D"/>
    <w:rsid w:val="00077A62"/>
    <w:rsid w:val="00082557"/>
    <w:rsid w:val="0008336A"/>
    <w:rsid w:val="000F13BB"/>
    <w:rsid w:val="001410FA"/>
    <w:rsid w:val="001A36BB"/>
    <w:rsid w:val="00201B4D"/>
    <w:rsid w:val="00203941"/>
    <w:rsid w:val="00207C9D"/>
    <w:rsid w:val="002118CA"/>
    <w:rsid w:val="00262E84"/>
    <w:rsid w:val="0032114E"/>
    <w:rsid w:val="0035112F"/>
    <w:rsid w:val="003D4AD8"/>
    <w:rsid w:val="0044103D"/>
    <w:rsid w:val="00445DBE"/>
    <w:rsid w:val="004B4381"/>
    <w:rsid w:val="004C487B"/>
    <w:rsid w:val="00545ECB"/>
    <w:rsid w:val="0056001C"/>
    <w:rsid w:val="00572BCE"/>
    <w:rsid w:val="005D28A1"/>
    <w:rsid w:val="005E4992"/>
    <w:rsid w:val="00603793"/>
    <w:rsid w:val="00631282"/>
    <w:rsid w:val="00650B1D"/>
    <w:rsid w:val="006E6424"/>
    <w:rsid w:val="00736DF5"/>
    <w:rsid w:val="007615D4"/>
    <w:rsid w:val="007C5402"/>
    <w:rsid w:val="008511B4"/>
    <w:rsid w:val="008C4019"/>
    <w:rsid w:val="00901FA8"/>
    <w:rsid w:val="009940E3"/>
    <w:rsid w:val="00A75B45"/>
    <w:rsid w:val="00AA750A"/>
    <w:rsid w:val="00AB6DF1"/>
    <w:rsid w:val="00AC4864"/>
    <w:rsid w:val="00AE4A03"/>
    <w:rsid w:val="00B76C6A"/>
    <w:rsid w:val="00BC628A"/>
    <w:rsid w:val="00C36D57"/>
    <w:rsid w:val="00C55BEF"/>
    <w:rsid w:val="00C75EC5"/>
    <w:rsid w:val="00C83AF8"/>
    <w:rsid w:val="00D1440F"/>
    <w:rsid w:val="00D1736B"/>
    <w:rsid w:val="00D23EFA"/>
    <w:rsid w:val="00D555EB"/>
    <w:rsid w:val="00D73F8D"/>
    <w:rsid w:val="00D80AB3"/>
    <w:rsid w:val="00E33829"/>
    <w:rsid w:val="00E524FD"/>
    <w:rsid w:val="00E80AC4"/>
    <w:rsid w:val="00EA3CF9"/>
    <w:rsid w:val="00EC5245"/>
    <w:rsid w:val="00EE1737"/>
    <w:rsid w:val="00EE465D"/>
    <w:rsid w:val="00EF6A56"/>
    <w:rsid w:val="00F12F10"/>
    <w:rsid w:val="00F24FEA"/>
    <w:rsid w:val="00F32DE2"/>
    <w:rsid w:val="00F62317"/>
    <w:rsid w:val="00F92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6F82400"/>
  <w14:defaultImageDpi w14:val="300"/>
  <w15:docId w15:val="{04A42C3E-6C93-4B3C-80D0-C5885739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019"/>
    <w:pPr>
      <w:tabs>
        <w:tab w:val="left" w:pos="3402"/>
        <w:tab w:val="left" w:pos="6804"/>
        <w:tab w:val="left" w:pos="10206"/>
      </w:tabs>
      <w:spacing w:after="160" w:line="288" w:lineRule="auto"/>
    </w:pPr>
    <w:rPr>
      <w:rFonts w:ascii="Arial" w:hAnsi="Arial"/>
      <w:sz w:val="21"/>
    </w:rPr>
  </w:style>
  <w:style w:type="paragraph" w:styleId="Heading1">
    <w:name w:val="heading 1"/>
    <w:basedOn w:val="Normal"/>
    <w:next w:val="Normal"/>
    <w:link w:val="Heading1Char"/>
    <w:autoRedefine/>
    <w:uiPriority w:val="9"/>
    <w:qFormat/>
    <w:rsid w:val="00F12F10"/>
    <w:pPr>
      <w:keepNext/>
      <w:keepLines/>
      <w:spacing w:after="0" w:line="240" w:lineRule="auto"/>
      <w:outlineLvl w:val="0"/>
    </w:pPr>
    <w:rPr>
      <w:rFonts w:eastAsiaTheme="majorEastAsia" w:cstheme="majorBidi"/>
      <w:b/>
      <w:bCs/>
      <w:caps/>
      <w:color w:val="43B4E3" w:themeColor="text2"/>
      <w:sz w:val="56"/>
      <w:szCs w:val="40"/>
    </w:rPr>
  </w:style>
  <w:style w:type="paragraph" w:styleId="Heading2">
    <w:name w:val="heading 2"/>
    <w:basedOn w:val="Normal"/>
    <w:next w:val="Normal"/>
    <w:link w:val="Heading2Char"/>
    <w:autoRedefine/>
    <w:uiPriority w:val="9"/>
    <w:unhideWhenUsed/>
    <w:qFormat/>
    <w:rsid w:val="008C4019"/>
    <w:pPr>
      <w:keepNext/>
      <w:keepLines/>
      <w:spacing w:before="40" w:after="120"/>
      <w:outlineLvl w:val="1"/>
    </w:pPr>
    <w:rPr>
      <w:rFonts w:eastAsiaTheme="majorEastAsia" w:cstheme="majorBidi"/>
      <w:b/>
      <w:bCs/>
      <w:color w:val="43B4E3" w:themeColor="text2"/>
      <w:szCs w:val="26"/>
    </w:rPr>
  </w:style>
  <w:style w:type="paragraph" w:styleId="Heading3">
    <w:name w:val="heading 3"/>
    <w:basedOn w:val="Heading2"/>
    <w:next w:val="Normal"/>
    <w:link w:val="Heading3Char"/>
    <w:autoRedefine/>
    <w:uiPriority w:val="9"/>
    <w:unhideWhenUsed/>
    <w:qFormat/>
    <w:rsid w:val="008C4019"/>
    <w:pPr>
      <w:spacing w:before="120"/>
      <w:outlineLvl w:val="2"/>
    </w:pPr>
    <w:rPr>
      <w:color w:val="343E48"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603793"/>
    <w:pPr>
      <w:spacing w:before="120" w:after="120"/>
    </w:pPr>
    <w:rPr>
      <w:i/>
      <w:iCs/>
      <w:color w:val="77BD43" w:themeColor="background2"/>
      <w:sz w:val="24"/>
    </w:rPr>
  </w:style>
  <w:style w:type="character" w:customStyle="1" w:styleId="QuoteChar">
    <w:name w:val="Quote Char"/>
    <w:basedOn w:val="DefaultParagraphFont"/>
    <w:link w:val="Quote"/>
    <w:uiPriority w:val="29"/>
    <w:rsid w:val="00603793"/>
    <w:rPr>
      <w:rFonts w:ascii="Arial" w:hAnsi="Arial"/>
      <w:i/>
      <w:iCs/>
      <w:color w:val="77BD43" w:themeColor="background2"/>
    </w:rPr>
  </w:style>
  <w:style w:type="paragraph" w:styleId="Footer">
    <w:name w:val="footer"/>
    <w:basedOn w:val="Normal"/>
    <w:link w:val="FooterChar"/>
    <w:autoRedefine/>
    <w:uiPriority w:val="99"/>
    <w:unhideWhenUsed/>
    <w:qFormat/>
    <w:rsid w:val="00603793"/>
    <w:pPr>
      <w:spacing w:after="0" w:line="240" w:lineRule="auto"/>
    </w:pPr>
    <w:rPr>
      <w:sz w:val="13"/>
    </w:rPr>
  </w:style>
  <w:style w:type="character" w:customStyle="1" w:styleId="FooterChar">
    <w:name w:val="Footer Char"/>
    <w:basedOn w:val="DefaultParagraphFont"/>
    <w:link w:val="Footer"/>
    <w:uiPriority w:val="99"/>
    <w:rsid w:val="00603793"/>
    <w:rPr>
      <w:rFonts w:ascii="Arial" w:hAnsi="Arial"/>
      <w:sz w:val="13"/>
    </w:rPr>
  </w:style>
  <w:style w:type="paragraph" w:styleId="BalloonText">
    <w:name w:val="Balloon Text"/>
    <w:basedOn w:val="Normal"/>
    <w:link w:val="BalloonTextChar"/>
    <w:uiPriority w:val="99"/>
    <w:semiHidden/>
    <w:unhideWhenUsed/>
    <w:rsid w:val="003211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14E"/>
    <w:rPr>
      <w:rFonts w:ascii="Lucida Grande" w:hAnsi="Lucida Grande" w:cs="Lucida Grande"/>
      <w:sz w:val="18"/>
      <w:szCs w:val="18"/>
    </w:rPr>
  </w:style>
  <w:style w:type="character" w:customStyle="1" w:styleId="Heading1Char">
    <w:name w:val="Heading 1 Char"/>
    <w:basedOn w:val="DefaultParagraphFont"/>
    <w:link w:val="Heading1"/>
    <w:uiPriority w:val="9"/>
    <w:rsid w:val="00F12F10"/>
    <w:rPr>
      <w:rFonts w:ascii="Arial" w:eastAsiaTheme="majorEastAsia" w:hAnsi="Arial" w:cstheme="majorBidi"/>
      <w:b/>
      <w:bCs/>
      <w:caps/>
      <w:color w:val="43B4E3" w:themeColor="text2"/>
      <w:sz w:val="56"/>
      <w:szCs w:val="40"/>
    </w:rPr>
  </w:style>
  <w:style w:type="character" w:customStyle="1" w:styleId="Heading2Char">
    <w:name w:val="Heading 2 Char"/>
    <w:basedOn w:val="DefaultParagraphFont"/>
    <w:link w:val="Heading2"/>
    <w:uiPriority w:val="9"/>
    <w:rsid w:val="008C4019"/>
    <w:rPr>
      <w:rFonts w:ascii="Arial" w:eastAsiaTheme="majorEastAsia" w:hAnsi="Arial" w:cstheme="majorBidi"/>
      <w:b/>
      <w:bCs/>
      <w:color w:val="43B4E3" w:themeColor="text2"/>
      <w:sz w:val="21"/>
      <w:szCs w:val="26"/>
    </w:rPr>
  </w:style>
  <w:style w:type="character" w:styleId="Hyperlink">
    <w:name w:val="Hyperlink"/>
    <w:basedOn w:val="DefaultParagraphFont"/>
    <w:uiPriority w:val="99"/>
    <w:unhideWhenUsed/>
    <w:rsid w:val="008C4019"/>
    <w:rPr>
      <w:color w:val="43B4E3" w:themeColor="hyperlink"/>
      <w:u w:val="single"/>
    </w:rPr>
  </w:style>
  <w:style w:type="character" w:styleId="Emphasis">
    <w:name w:val="Emphasis"/>
    <w:basedOn w:val="DefaultParagraphFont"/>
    <w:uiPriority w:val="20"/>
    <w:qFormat/>
    <w:rsid w:val="00C75EC5"/>
    <w:rPr>
      <w:rFonts w:ascii="Arial" w:hAnsi="Arial"/>
      <w:b/>
      <w:bCs/>
      <w:i/>
      <w:iCs/>
    </w:rPr>
  </w:style>
  <w:style w:type="character" w:customStyle="1" w:styleId="Heading3Char">
    <w:name w:val="Heading 3 Char"/>
    <w:basedOn w:val="DefaultParagraphFont"/>
    <w:link w:val="Heading3"/>
    <w:uiPriority w:val="9"/>
    <w:rsid w:val="008C4019"/>
    <w:rPr>
      <w:rFonts w:ascii="Arial" w:eastAsiaTheme="majorEastAsia" w:hAnsi="Arial" w:cstheme="majorBidi"/>
      <w:b/>
      <w:bCs/>
      <w:color w:val="343E48" w:themeColor="text1"/>
      <w:sz w:val="21"/>
      <w:szCs w:val="26"/>
    </w:rPr>
  </w:style>
  <w:style w:type="paragraph" w:customStyle="1" w:styleId="NormalBullet">
    <w:name w:val="Normal Bullet"/>
    <w:basedOn w:val="Normal"/>
    <w:qFormat/>
    <w:rsid w:val="0008336A"/>
    <w:pPr>
      <w:numPr>
        <w:numId w:val="2"/>
      </w:numPr>
      <w:spacing w:after="0"/>
      <w:ind w:left="357" w:hanging="357"/>
    </w:pPr>
  </w:style>
  <w:style w:type="paragraph" w:customStyle="1" w:styleId="NormalNumberedList">
    <w:name w:val="Normal Numbered List"/>
    <w:basedOn w:val="NormalBullet"/>
    <w:qFormat/>
    <w:rsid w:val="00C83AF8"/>
    <w:pPr>
      <w:numPr>
        <w:numId w:val="7"/>
      </w:numPr>
    </w:pPr>
  </w:style>
  <w:style w:type="paragraph" w:styleId="Header">
    <w:name w:val="header"/>
    <w:basedOn w:val="Normal"/>
    <w:link w:val="HeaderChar"/>
    <w:uiPriority w:val="99"/>
    <w:unhideWhenUsed/>
    <w:rsid w:val="008511B4"/>
    <w:pPr>
      <w:tabs>
        <w:tab w:val="clear" w:pos="3402"/>
        <w:tab w:val="clear" w:pos="6804"/>
        <w:tab w:val="clear" w:pos="10206"/>
        <w:tab w:val="center" w:pos="4680"/>
        <w:tab w:val="right" w:pos="9360"/>
      </w:tabs>
      <w:spacing w:after="0" w:line="240" w:lineRule="auto"/>
    </w:pPr>
  </w:style>
  <w:style w:type="character" w:customStyle="1" w:styleId="HeaderChar">
    <w:name w:val="Header Char"/>
    <w:basedOn w:val="DefaultParagraphFont"/>
    <w:link w:val="Header"/>
    <w:uiPriority w:val="99"/>
    <w:rsid w:val="008511B4"/>
    <w:rPr>
      <w:rFonts w:ascii="Arial" w:hAnsi="Arial"/>
      <w:sz w:val="21"/>
    </w:rPr>
  </w:style>
  <w:style w:type="table" w:styleId="TableGrid">
    <w:name w:val="Table Grid"/>
    <w:basedOn w:val="TableNormal"/>
    <w:uiPriority w:val="59"/>
    <w:rsid w:val="00201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napier.govt.n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CC-Wor">
  <a:themeElements>
    <a:clrScheme name="NCC">
      <a:dk1>
        <a:srgbClr val="343E48"/>
      </a:dk1>
      <a:lt1>
        <a:sysClr val="window" lastClr="FFFFFF"/>
      </a:lt1>
      <a:dk2>
        <a:srgbClr val="43B4E3"/>
      </a:dk2>
      <a:lt2>
        <a:srgbClr val="77BD43"/>
      </a:lt2>
      <a:accent1>
        <a:srgbClr val="F7941D"/>
      </a:accent1>
      <a:accent2>
        <a:srgbClr val="00A450"/>
      </a:accent2>
      <a:accent3>
        <a:srgbClr val="ED0A71"/>
      </a:accent3>
      <a:accent4>
        <a:srgbClr val="1A7EB0"/>
      </a:accent4>
      <a:accent5>
        <a:srgbClr val="D8D8D8"/>
      </a:accent5>
      <a:accent6>
        <a:srgbClr val="BFBFBF"/>
      </a:accent6>
      <a:hlink>
        <a:srgbClr val="43B4E3"/>
      </a:hlink>
      <a:folHlink>
        <a:srgbClr val="77BD43"/>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D969-2DCE-486F-BC3C-0AB47383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 User</dc:creator>
  <cp:lastModifiedBy>Belinda Mcleod</cp:lastModifiedBy>
  <cp:revision>2</cp:revision>
  <cp:lastPrinted>2017-12-06T20:42:00Z</cp:lastPrinted>
  <dcterms:created xsi:type="dcterms:W3CDTF">2017-12-06T20:43:00Z</dcterms:created>
  <dcterms:modified xsi:type="dcterms:W3CDTF">2017-12-06T20:43:00Z</dcterms:modified>
</cp:coreProperties>
</file>